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43" w:rsidRPr="00293FAD" w:rsidRDefault="00293FAD" w:rsidP="00293FAD">
      <w:pPr>
        <w:pStyle w:val="Heading1"/>
        <w:spacing w:before="300"/>
        <w:ind w:left="0" w:firstLine="0"/>
        <w:jc w:val="center"/>
        <w:rPr>
          <w:lang w:val="fr-CH"/>
        </w:rPr>
      </w:pPr>
      <w:r w:rsidRPr="00293FAD">
        <w:rPr>
          <w:lang w:val="fr-FR"/>
        </w:rPr>
        <w:t xml:space="preserve">Règles relatives au traitement des cas </w:t>
      </w:r>
      <w:r w:rsidRPr="00293FAD">
        <w:rPr>
          <w:lang w:val="fr-CH"/>
        </w:rPr>
        <w:t>où il y a changement de l'</w:t>
      </w:r>
      <w:r w:rsidRPr="00293FAD">
        <w:rPr>
          <w:rStyle w:val="href2"/>
          <w:lang w:val="fr-CH"/>
        </w:rPr>
        <w:t>A</w:t>
      </w:r>
      <w:r w:rsidRPr="00293FAD">
        <w:rPr>
          <w:rStyle w:val="href2"/>
          <w:rFonts w:eastAsia="SimSun"/>
          <w:lang w:val="fr-CH"/>
        </w:rPr>
        <w:t xml:space="preserve">dministration </w:t>
      </w:r>
      <w:proofErr w:type="spellStart"/>
      <w:r w:rsidRPr="00293FAD">
        <w:rPr>
          <w:rStyle w:val="href2"/>
          <w:rFonts w:eastAsia="SimSun"/>
          <w:lang w:val="fr-CH"/>
        </w:rPr>
        <w:t>Notificatrice</w:t>
      </w:r>
      <w:proofErr w:type="spellEnd"/>
      <w:r w:rsidRPr="00293FAD">
        <w:rPr>
          <w:lang w:val="fr-CH"/>
        </w:rPr>
        <w:t xml:space="preserve"> agissant en qualité d'administration </w:t>
      </w:r>
      <w:proofErr w:type="spellStart"/>
      <w:r w:rsidRPr="00293FAD">
        <w:rPr>
          <w:lang w:val="fr-CH"/>
        </w:rPr>
        <w:t>notificatrice</w:t>
      </w:r>
      <w:proofErr w:type="spellEnd"/>
      <w:r w:rsidRPr="00293FAD">
        <w:rPr>
          <w:lang w:val="fr-CH"/>
        </w:rPr>
        <w:t xml:space="preserve"> d'un réseau à satellite au nom d'un groupe d'administrations nommément désignées</w:t>
      </w:r>
    </w:p>
    <w:p w:rsidR="00AE5443" w:rsidRPr="00293FAD" w:rsidRDefault="00AE5443" w:rsidP="00AE5443">
      <w:pPr>
        <w:rPr>
          <w:lang w:val="fr-CH"/>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rsidTr="00A76907">
        <w:tc>
          <w:tcPr>
            <w:tcW w:w="9713" w:type="dxa"/>
          </w:tcPr>
          <w:p w:rsidR="00AE5443" w:rsidRPr="00933276" w:rsidRDefault="00293FAD" w:rsidP="00A76907">
            <w:pPr>
              <w:spacing w:before="0"/>
              <w:rPr>
                <w:b/>
                <w:bCs/>
                <w:szCs w:val="24"/>
                <w:lang w:val="en-US"/>
              </w:rPr>
            </w:pPr>
            <w:r w:rsidRPr="00821597">
              <w:rPr>
                <w:b/>
                <w:bCs/>
                <w:szCs w:val="24"/>
              </w:rPr>
              <w:t>9.1, 9.6.1, 11.15.1, AP30 (4.1.25, 4.1.3, 4.2.6, 5.1.1), AP30A (4.2.6, 4.1.25, 4.1.3, 5.1.2), AP30B (2.6, 6.1)</w:t>
            </w:r>
          </w:p>
        </w:tc>
      </w:tr>
    </w:tbl>
    <w:p w:rsidR="00AE5443" w:rsidRPr="00F97F74" w:rsidRDefault="00AE5443" w:rsidP="00293FAD">
      <w:pPr>
        <w:pStyle w:val="Heading1"/>
      </w:pPr>
      <w:r w:rsidRPr="00F97F74">
        <w:rPr>
          <w:color w:val="000000"/>
          <w:lang w:val="en-US"/>
        </w:rPr>
        <w:t>1</w:t>
      </w:r>
      <w:r>
        <w:rPr>
          <w:color w:val="000000"/>
          <w:lang w:val="en-US"/>
        </w:rPr>
        <w:tab/>
      </w:r>
      <w:r w:rsidR="00293FAD" w:rsidRPr="00293FAD">
        <w:rPr>
          <w:lang w:val="fr-CH"/>
        </w:rPr>
        <w:t xml:space="preserve">Changement de l'administration </w:t>
      </w:r>
      <w:proofErr w:type="spellStart"/>
      <w:r w:rsidR="00293FAD" w:rsidRPr="00293FAD">
        <w:rPr>
          <w:lang w:val="fr-CH"/>
        </w:rPr>
        <w:t>notificatrice</w:t>
      </w:r>
      <w:proofErr w:type="spellEnd"/>
    </w:p>
    <w:p w:rsidR="00293FAD" w:rsidRPr="00293FAD" w:rsidRDefault="00293FAD" w:rsidP="00293FAD">
      <w:pPr>
        <w:rPr>
          <w:color w:val="000000"/>
          <w:lang w:val="fr-FR"/>
        </w:rPr>
      </w:pPr>
      <w:r w:rsidRPr="00293FAD">
        <w:rPr>
          <w:color w:val="000000"/>
          <w:lang w:val="fr-FR"/>
        </w:rPr>
        <w:t xml:space="preserve">Certaines dispositions du Règlement des Radiocommunications (Numéros </w:t>
      </w:r>
      <w:r w:rsidRPr="00293FAD">
        <w:rPr>
          <w:b/>
          <w:bCs/>
          <w:color w:val="000000"/>
          <w:lang w:val="fr-CH"/>
        </w:rPr>
        <w:t xml:space="preserve">9.1, 9.6.1, 11.15.1, </w:t>
      </w:r>
      <w:r w:rsidRPr="00293FAD">
        <w:rPr>
          <w:color w:val="000000"/>
          <w:lang w:val="fr-CH"/>
        </w:rPr>
        <w:t>Appendice</w:t>
      </w:r>
      <w:r>
        <w:rPr>
          <w:b/>
          <w:bCs/>
          <w:color w:val="000000"/>
          <w:lang w:val="fr-CH"/>
        </w:rPr>
        <w:t xml:space="preserve"> </w:t>
      </w:r>
      <w:r w:rsidRPr="00293FAD">
        <w:rPr>
          <w:b/>
          <w:bCs/>
          <w:color w:val="000000"/>
          <w:lang w:val="fr-CH"/>
        </w:rPr>
        <w:t>30 (</w:t>
      </w:r>
      <w:r w:rsidRPr="00293FAD">
        <w:rPr>
          <w:color w:val="000000"/>
          <w:lang w:val="fr-CH"/>
        </w:rPr>
        <w:t>§</w:t>
      </w:r>
      <w:r>
        <w:rPr>
          <w:b/>
          <w:bCs/>
          <w:color w:val="000000"/>
          <w:lang w:val="fr-CH"/>
        </w:rPr>
        <w:t xml:space="preserve"> </w:t>
      </w:r>
      <w:r w:rsidRPr="00293FAD">
        <w:rPr>
          <w:b/>
          <w:bCs/>
          <w:color w:val="000000"/>
          <w:lang w:val="fr-CH"/>
        </w:rPr>
        <w:t>4.1.25, 4.1.3, 4.2.6</w:t>
      </w:r>
      <w:r>
        <w:rPr>
          <w:b/>
          <w:bCs/>
          <w:color w:val="000000"/>
          <w:lang w:val="fr-CH"/>
        </w:rPr>
        <w:t xml:space="preserve"> </w:t>
      </w:r>
      <w:r w:rsidRPr="00293FAD">
        <w:rPr>
          <w:color w:val="000000"/>
          <w:lang w:val="fr-CH"/>
        </w:rPr>
        <w:t>et</w:t>
      </w:r>
      <w:r w:rsidRPr="00293FAD">
        <w:rPr>
          <w:b/>
          <w:bCs/>
          <w:color w:val="000000"/>
          <w:lang w:val="fr-CH"/>
        </w:rPr>
        <w:t xml:space="preserve"> 5.1.1), </w:t>
      </w:r>
      <w:r w:rsidRPr="00293FAD">
        <w:rPr>
          <w:color w:val="000000"/>
          <w:lang w:val="fr-CH"/>
        </w:rPr>
        <w:t>Appendice</w:t>
      </w:r>
      <w:r>
        <w:rPr>
          <w:b/>
          <w:bCs/>
          <w:color w:val="000000"/>
          <w:lang w:val="fr-CH"/>
        </w:rPr>
        <w:t xml:space="preserve"> </w:t>
      </w:r>
      <w:r w:rsidRPr="00293FAD">
        <w:rPr>
          <w:b/>
          <w:bCs/>
          <w:color w:val="000000"/>
          <w:lang w:val="fr-CH"/>
        </w:rPr>
        <w:t>30A (</w:t>
      </w:r>
      <w:r w:rsidRPr="00293FAD">
        <w:rPr>
          <w:color w:val="000000"/>
          <w:lang w:val="fr-CH"/>
        </w:rPr>
        <w:t>§</w:t>
      </w:r>
      <w:r>
        <w:rPr>
          <w:b/>
          <w:bCs/>
          <w:color w:val="000000"/>
          <w:lang w:val="fr-CH"/>
        </w:rPr>
        <w:t xml:space="preserve"> </w:t>
      </w:r>
      <w:r w:rsidRPr="00293FAD">
        <w:rPr>
          <w:b/>
          <w:bCs/>
          <w:color w:val="000000"/>
          <w:lang w:val="fr-CH"/>
        </w:rPr>
        <w:t>4.2.6, 4.1.25, 4.1.3</w:t>
      </w:r>
      <w:r>
        <w:rPr>
          <w:b/>
          <w:bCs/>
          <w:color w:val="000000"/>
          <w:lang w:val="fr-CH"/>
        </w:rPr>
        <w:t xml:space="preserve"> </w:t>
      </w:r>
      <w:r>
        <w:rPr>
          <w:color w:val="000000"/>
          <w:lang w:val="fr-CH"/>
        </w:rPr>
        <w:t>et</w:t>
      </w:r>
      <w:r w:rsidRPr="00293FAD">
        <w:rPr>
          <w:b/>
          <w:bCs/>
          <w:color w:val="000000"/>
          <w:lang w:val="fr-CH"/>
        </w:rPr>
        <w:t xml:space="preserve"> 5.1.2), </w:t>
      </w:r>
      <w:r>
        <w:rPr>
          <w:color w:val="000000"/>
          <w:lang w:val="fr-CH"/>
        </w:rPr>
        <w:t xml:space="preserve">Appendice </w:t>
      </w:r>
      <w:r w:rsidRPr="00293FAD">
        <w:rPr>
          <w:b/>
          <w:bCs/>
          <w:color w:val="000000"/>
          <w:lang w:val="fr-CH"/>
        </w:rPr>
        <w:t>30B (</w:t>
      </w:r>
      <w:r>
        <w:rPr>
          <w:color w:val="000000"/>
          <w:lang w:val="fr-CH"/>
        </w:rPr>
        <w:t xml:space="preserve">§ </w:t>
      </w:r>
      <w:r w:rsidRPr="00293FAD">
        <w:rPr>
          <w:b/>
          <w:bCs/>
          <w:color w:val="000000"/>
          <w:lang w:val="fr-CH"/>
        </w:rPr>
        <w:t>2.6</w:t>
      </w:r>
      <w:r>
        <w:rPr>
          <w:color w:val="000000"/>
          <w:lang w:val="fr-CH"/>
        </w:rPr>
        <w:t xml:space="preserve"> et</w:t>
      </w:r>
      <w:r w:rsidRPr="00293FAD">
        <w:rPr>
          <w:b/>
          <w:bCs/>
          <w:color w:val="000000"/>
          <w:lang w:val="fr-CH"/>
        </w:rPr>
        <w:t xml:space="preserve"> 6.1)</w:t>
      </w:r>
      <w:r w:rsidRPr="00293FAD">
        <w:rPr>
          <w:color w:val="000000"/>
          <w:lang w:val="fr-FR"/>
        </w:rPr>
        <w:t xml:space="preserve">) prévoient la possibilité pour une administration d'agir au nom d'un groupe d'administrations nommément désignées pour notifier au Bureau des radiocommunications des assignations de fréquences à des réseaux à satellites. Dans ce cas, l'administration agissant au nom du groupe est désignée comme étant l'administration </w:t>
      </w:r>
      <w:proofErr w:type="spellStart"/>
      <w:r w:rsidRPr="00293FAD">
        <w:rPr>
          <w:color w:val="000000"/>
          <w:lang w:val="fr-FR"/>
        </w:rPr>
        <w:t>notificatrice</w:t>
      </w:r>
      <w:proofErr w:type="spellEnd"/>
      <w:r w:rsidRPr="00293FAD">
        <w:rPr>
          <w:color w:val="000000"/>
          <w:lang w:val="fr-FR"/>
        </w:rPr>
        <w:t xml:space="preserve"> du groupe au sens du Règlement des Radiocommunications.</w:t>
      </w:r>
    </w:p>
    <w:p w:rsidR="00293FAD" w:rsidRPr="00293FAD" w:rsidRDefault="00293FAD" w:rsidP="00293FAD">
      <w:pPr>
        <w:rPr>
          <w:color w:val="000000"/>
          <w:lang w:val="fr-FR"/>
        </w:rPr>
      </w:pPr>
      <w:r w:rsidRPr="00293FAD">
        <w:rPr>
          <w:color w:val="000000"/>
          <w:lang w:val="fr-FR"/>
        </w:rPr>
        <w:t>Dans certains cas, les dispositions énumérées ci-dessus sont utilisées au bénéfice d'une organisation intergouvernementale (groupement d'Etats constitué sur la base d'un traité international et doté d'organes communs propres).</w:t>
      </w:r>
    </w:p>
    <w:p w:rsidR="00AE5443" w:rsidRPr="00293FAD" w:rsidRDefault="00293FAD" w:rsidP="00293FAD">
      <w:pPr>
        <w:rPr>
          <w:color w:val="000000"/>
          <w:lang w:val="fr-CH"/>
        </w:rPr>
      </w:pPr>
      <w:r w:rsidRPr="00293FAD">
        <w:rPr>
          <w:color w:val="000000"/>
          <w:lang w:val="fr-FR"/>
        </w:rPr>
        <w:t xml:space="preserve">A plusieurs occasions, des organisations intergouvernementales de télécommunication par satellite ont demandé au Bureau de procéder au changement de leur administration </w:t>
      </w:r>
      <w:proofErr w:type="spellStart"/>
      <w:r w:rsidRPr="00293FAD">
        <w:rPr>
          <w:color w:val="000000"/>
          <w:lang w:val="fr-FR"/>
        </w:rPr>
        <w:t>notificatrice</w:t>
      </w:r>
      <w:proofErr w:type="spellEnd"/>
      <w:r w:rsidRPr="00293FAD">
        <w:rPr>
          <w:color w:val="000000"/>
          <w:lang w:val="fr-FR"/>
        </w:rPr>
        <w:t xml:space="preserve">. Afin de clarifier les conditions dans lesquelles le Bureau peut procéder au changement du nom de l'administration </w:t>
      </w:r>
      <w:proofErr w:type="spellStart"/>
      <w:r w:rsidRPr="00293FAD">
        <w:rPr>
          <w:color w:val="000000"/>
          <w:lang w:val="fr-FR"/>
        </w:rPr>
        <w:t>notificatrice</w:t>
      </w:r>
      <w:proofErr w:type="spellEnd"/>
      <w:r w:rsidRPr="00293FAD">
        <w:rPr>
          <w:color w:val="000000"/>
          <w:lang w:val="fr-FR"/>
        </w:rPr>
        <w:t xml:space="preserve"> et mettre à jour ses différentes bases de données ainsi que la Préface de la BR IFIC (Services spatiaux) (Tableaux 2 et 12A/B), le Comité a conclu ce qui suit:</w:t>
      </w:r>
    </w:p>
    <w:p w:rsidR="00AE5443" w:rsidRPr="00293FAD" w:rsidRDefault="00AE5443" w:rsidP="00293FAD">
      <w:pPr>
        <w:pStyle w:val="enumlev1"/>
        <w:rPr>
          <w:lang w:val="fr-CH"/>
        </w:rPr>
      </w:pPr>
      <w:r w:rsidRPr="00293FAD">
        <w:rPr>
          <w:lang w:val="fr-CH"/>
        </w:rPr>
        <w:t>–</w:t>
      </w:r>
      <w:r w:rsidRPr="00293FAD">
        <w:rPr>
          <w:lang w:val="fr-CH"/>
        </w:rPr>
        <w:tab/>
      </w:r>
      <w:r w:rsidR="00293FAD" w:rsidRPr="00293FAD">
        <w:rPr>
          <w:lang w:val="fr-FR"/>
        </w:rPr>
        <w:t xml:space="preserve">Lorsqu'une organisation intergouvernementale de télécommunication par satellite souhaite désigner une nouvelle administration </w:t>
      </w:r>
      <w:proofErr w:type="spellStart"/>
      <w:r w:rsidR="00293FAD" w:rsidRPr="00293FAD">
        <w:rPr>
          <w:lang w:val="fr-FR"/>
        </w:rPr>
        <w:t>notificatrice</w:t>
      </w:r>
      <w:proofErr w:type="spellEnd"/>
      <w:r w:rsidR="00293FAD" w:rsidRPr="00293FAD">
        <w:rPr>
          <w:lang w:val="fr-FR"/>
        </w:rPr>
        <w:t xml:space="preserve"> auprès de l'UIT pour ses réseaux à satellites, le Bureau procède aux modifications correspondantes dès qu'il en est dûment notifié par écrit par le représentant légal de l'organisation intergouvernementale concernée aux termes de l'Acte constitutif de cette dernière. Cette notification doit apporter la preuve que la nouvelle administration désignée a donné son accord pour agir en tant qu'administration </w:t>
      </w:r>
      <w:proofErr w:type="spellStart"/>
      <w:r w:rsidR="00293FAD" w:rsidRPr="00293FAD">
        <w:rPr>
          <w:lang w:val="fr-FR"/>
        </w:rPr>
        <w:t>notificatrice</w:t>
      </w:r>
      <w:proofErr w:type="spellEnd"/>
      <w:r w:rsidR="00293FAD" w:rsidRPr="00293FAD">
        <w:rPr>
          <w:lang w:val="fr-FR"/>
        </w:rPr>
        <w:t xml:space="preserve"> au nom de l'organisation intergouvernementale.</w:t>
      </w:r>
    </w:p>
    <w:p w:rsidR="00AE5443" w:rsidRPr="00293FAD" w:rsidRDefault="00AE5443" w:rsidP="00AE5443">
      <w:pPr>
        <w:rPr>
          <w:lang w:val="fr-CH"/>
        </w:rPr>
      </w:pPr>
    </w:p>
    <w:p w:rsidR="00DB3204" w:rsidRPr="005909E8" w:rsidRDefault="00DB3204" w:rsidP="004B0044">
      <w:pPr>
        <w:jc w:val="center"/>
      </w:pPr>
      <w:r w:rsidRPr="005909E8">
        <w:t>____________________</w:t>
      </w:r>
    </w:p>
    <w:p w:rsidR="00AE5443" w:rsidRDefault="00AE5443" w:rsidP="004B0044"/>
    <w:p w:rsidR="00AE5443" w:rsidRDefault="00AE5443" w:rsidP="004B0044">
      <w:bookmarkStart w:id="0" w:name="_GoBack"/>
      <w:bookmarkEnd w:id="0"/>
    </w:p>
    <w:p w:rsidR="00AE5443" w:rsidRDefault="00AE5443" w:rsidP="004B0044">
      <w:pPr>
        <w:sectPr w:rsidR="00AE5443">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4B0044" w:rsidRPr="00AE5443" w:rsidRDefault="004B0044" w:rsidP="004B0044">
      <w:pPr>
        <w:rPr>
          <w:lang w:val="en-US"/>
        </w:rPr>
      </w:pPr>
    </w:p>
    <w:p w:rsidR="00AE5443" w:rsidRPr="005909E8" w:rsidRDefault="00AE5443" w:rsidP="004B0044"/>
    <w:p w:rsidR="00DB3204" w:rsidRPr="005909E8" w:rsidRDefault="00DB3204" w:rsidP="004B0044"/>
    <w:sectPr w:rsidR="00DB3204" w:rsidRPr="005909E8" w:rsidSect="00166F9E">
      <w:headerReference w:type="even"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F" w:rsidRDefault="000F264F">
      <w:r>
        <w:rPr>
          <w:b/>
        </w:rPr>
        <w:t>_______________</w:t>
      </w:r>
    </w:p>
  </w:footnote>
  <w:footnote w:type="continuationSeparator" w:id="0">
    <w:p w:rsidR="000F264F" w:rsidRDefault="000F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trPr>
        <w:cantSpli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B0044" w:rsidRDefault="00166F9E">
          <w:pPr>
            <w:pStyle w:val="HeaderRegProc"/>
            <w:rPr>
              <w:lang w:val="en-US"/>
            </w:rPr>
          </w:pPr>
          <w:r>
            <w:fldChar w:fldCharType="begin"/>
          </w:r>
          <w:r w:rsidR="004B0044">
            <w:rPr>
              <w:lang w:val="en-US"/>
            </w:rPr>
            <w:instrText>styleref href2</w:instrText>
          </w:r>
          <w:r>
            <w:fldChar w:fldCharType="separate"/>
          </w:r>
          <w:r w:rsidR="00AE5443">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en-US"/>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E5443">
            <w:rPr>
              <w:rStyle w:val="PageNumber"/>
              <w:noProof/>
            </w:rPr>
            <w:t>6</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proofErr w:type="spellStart"/>
          <w:r>
            <w:rPr>
              <w:lang w:val="fr-CH"/>
            </w:rPr>
            <w:t>rev</w:t>
          </w:r>
          <w:proofErr w:type="spellEnd"/>
          <w:r>
            <w:rPr>
              <w:lang w:val="fr-CH"/>
            </w:rPr>
            <w:t>.</w:t>
          </w:r>
          <w:r>
            <w:t>-</w:t>
          </w:r>
        </w:p>
      </w:tc>
    </w:tr>
  </w:tbl>
  <w:p w:rsidR="004B0044" w:rsidRDefault="004B004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proofErr w:type="spellStart"/>
          <w:r>
            <w:rPr>
              <w:lang w:val="en-US"/>
            </w:rPr>
            <w:t>Part</w:t>
          </w:r>
          <w:r w:rsidR="00293FAD">
            <w:rPr>
              <w:lang w:val="en-US"/>
            </w:rPr>
            <w: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rsidR="004B0044" w:rsidRDefault="00166F9E">
          <w:pPr>
            <w:pStyle w:val="HeaderRegProc"/>
            <w:rPr>
              <w:lang w:val="en-US"/>
            </w:rPr>
          </w:pPr>
          <w:r>
            <w:fldChar w:fldCharType="begin"/>
          </w:r>
          <w:r w:rsidR="004B0044">
            <w:rPr>
              <w:lang w:val="en-US"/>
            </w:rPr>
            <w:instrText>styleref href2</w:instrText>
          </w:r>
          <w:r>
            <w:fldChar w:fldCharType="separate"/>
          </w:r>
          <w:r w:rsidR="001B1135">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FR"/>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1B1135">
            <w:rPr>
              <w:rStyle w:val="PageNumber"/>
              <w:noProof/>
            </w:rPr>
            <w:t>1</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rsidP="00293FAD">
          <w:pPr>
            <w:pStyle w:val="HeaderRegProc"/>
            <w:rPr>
              <w:lang w:val="fr-CH"/>
            </w:rPr>
          </w:pPr>
          <w:proofErr w:type="spellStart"/>
          <w:r>
            <w:rPr>
              <w:lang w:val="fr-CH"/>
            </w:rPr>
            <w:t>r</w:t>
          </w:r>
          <w:r w:rsidR="00293FAD">
            <w:rPr>
              <w:lang w:val="fr-CH"/>
            </w:rPr>
            <w:t>é</w:t>
          </w:r>
          <w:r>
            <w:rPr>
              <w:lang w:val="fr-CH"/>
            </w:rPr>
            <w:t>v</w:t>
          </w:r>
          <w:proofErr w:type="spellEnd"/>
          <w:r>
            <w:rPr>
              <w:lang w:val="fr-CH"/>
            </w:rPr>
            <w:t>.</w:t>
          </w:r>
          <w:r>
            <w:t>-</w:t>
          </w:r>
        </w:p>
      </w:tc>
    </w:tr>
  </w:tbl>
  <w:p w:rsidR="004B0044" w:rsidRDefault="004B00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F264F"/>
    <w:rsid w:val="0013673D"/>
    <w:rsid w:val="00166F9E"/>
    <w:rsid w:val="001B1135"/>
    <w:rsid w:val="00293FAD"/>
    <w:rsid w:val="002C18EA"/>
    <w:rsid w:val="003E610A"/>
    <w:rsid w:val="00450730"/>
    <w:rsid w:val="004B0044"/>
    <w:rsid w:val="00503E9E"/>
    <w:rsid w:val="005909E8"/>
    <w:rsid w:val="006C4065"/>
    <w:rsid w:val="007C70D7"/>
    <w:rsid w:val="00802B9A"/>
    <w:rsid w:val="00814A83"/>
    <w:rsid w:val="00910747"/>
    <w:rsid w:val="00AE5443"/>
    <w:rsid w:val="00DB3204"/>
    <w:rsid w:val="00E367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6F9E"/>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166F9E"/>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6F9E"/>
    <w:pPr>
      <w:spacing w:before="480"/>
      <w:outlineLvl w:val="1"/>
    </w:pPr>
    <w:rPr>
      <w:sz w:val="26"/>
    </w:rPr>
  </w:style>
  <w:style w:type="paragraph" w:styleId="Heading3">
    <w:name w:val="heading 3"/>
    <w:basedOn w:val="Heading1"/>
    <w:next w:val="Normal"/>
    <w:qFormat/>
    <w:rsid w:val="00166F9E"/>
    <w:pPr>
      <w:spacing w:before="360"/>
      <w:outlineLvl w:val="2"/>
    </w:pPr>
    <w:rPr>
      <w:sz w:val="24"/>
    </w:rPr>
  </w:style>
  <w:style w:type="paragraph" w:styleId="Heading4">
    <w:name w:val="heading 4"/>
    <w:basedOn w:val="Heading3"/>
    <w:next w:val="Normal"/>
    <w:qFormat/>
    <w:rsid w:val="00166F9E"/>
    <w:pPr>
      <w:outlineLvl w:val="3"/>
    </w:pPr>
  </w:style>
  <w:style w:type="paragraph" w:styleId="Heading5">
    <w:name w:val="heading 5"/>
    <w:basedOn w:val="Heading3"/>
    <w:next w:val="Normal"/>
    <w:qFormat/>
    <w:rsid w:val="00166F9E"/>
    <w:pPr>
      <w:outlineLvl w:val="4"/>
    </w:pPr>
  </w:style>
  <w:style w:type="paragraph" w:styleId="Heading6">
    <w:name w:val="heading 6"/>
    <w:basedOn w:val="Heading3"/>
    <w:next w:val="Normal"/>
    <w:qFormat/>
    <w:rsid w:val="00166F9E"/>
    <w:pPr>
      <w:outlineLvl w:val="5"/>
    </w:pPr>
  </w:style>
  <w:style w:type="paragraph" w:styleId="Heading7">
    <w:name w:val="heading 7"/>
    <w:basedOn w:val="Heading3"/>
    <w:next w:val="Normal"/>
    <w:qFormat/>
    <w:rsid w:val="00166F9E"/>
    <w:pPr>
      <w:outlineLvl w:val="6"/>
    </w:pPr>
  </w:style>
  <w:style w:type="paragraph" w:styleId="Heading8">
    <w:name w:val="heading 8"/>
    <w:basedOn w:val="Heading3"/>
    <w:next w:val="Normal"/>
    <w:qFormat/>
    <w:rsid w:val="00166F9E"/>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6F9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6F9E"/>
    <w:rPr>
      <w:vertAlign w:val="superscript"/>
    </w:rPr>
  </w:style>
  <w:style w:type="paragraph" w:styleId="TOC8">
    <w:name w:val="toc 8"/>
    <w:basedOn w:val="Normal"/>
    <w:next w:val="Normal"/>
    <w:semiHidden/>
    <w:rsid w:val="00166F9E"/>
    <w:pPr>
      <w:tabs>
        <w:tab w:val="left" w:pos="7711"/>
        <w:tab w:val="right" w:leader="dot" w:pos="9725"/>
      </w:tabs>
      <w:ind w:left="6350"/>
    </w:pPr>
  </w:style>
  <w:style w:type="paragraph" w:styleId="TOC7">
    <w:name w:val="toc 7"/>
    <w:basedOn w:val="Normal"/>
    <w:next w:val="Normal"/>
    <w:semiHidden/>
    <w:rsid w:val="00166F9E"/>
    <w:pPr>
      <w:tabs>
        <w:tab w:val="left" w:pos="6350"/>
        <w:tab w:val="right" w:leader="dot" w:pos="9725"/>
      </w:tabs>
      <w:ind w:left="5103"/>
    </w:pPr>
  </w:style>
  <w:style w:type="paragraph" w:styleId="TOC6">
    <w:name w:val="toc 6"/>
    <w:basedOn w:val="TOC4"/>
    <w:next w:val="Normal"/>
    <w:semiHidden/>
    <w:rsid w:val="00166F9E"/>
    <w:pPr>
      <w:ind w:left="3913"/>
    </w:pPr>
  </w:style>
  <w:style w:type="paragraph" w:styleId="TOC4">
    <w:name w:val="toc 4"/>
    <w:basedOn w:val="TOC3"/>
    <w:next w:val="Normal"/>
    <w:semiHidden/>
    <w:rsid w:val="00166F9E"/>
    <w:pPr>
      <w:tabs>
        <w:tab w:val="clear" w:pos="2268"/>
      </w:tabs>
      <w:spacing w:before="80"/>
      <w:ind w:left="3119" w:hanging="851"/>
    </w:pPr>
  </w:style>
  <w:style w:type="paragraph" w:styleId="TOC3">
    <w:name w:val="toc 3"/>
    <w:basedOn w:val="TOC2"/>
    <w:next w:val="Normal"/>
    <w:semiHidden/>
    <w:rsid w:val="00166F9E"/>
    <w:pPr>
      <w:tabs>
        <w:tab w:val="clear" w:pos="1985"/>
        <w:tab w:val="left" w:pos="2268"/>
      </w:tabs>
      <w:ind w:left="2268" w:hanging="2268"/>
    </w:pPr>
  </w:style>
  <w:style w:type="paragraph" w:styleId="TOC2">
    <w:name w:val="toc 2"/>
    <w:basedOn w:val="TOC1"/>
    <w:next w:val="Normal"/>
    <w:semiHidden/>
    <w:rsid w:val="00166F9E"/>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6F9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6F9E"/>
    <w:pPr>
      <w:tabs>
        <w:tab w:val="clear" w:pos="2268"/>
        <w:tab w:val="left" w:pos="3062"/>
      </w:tabs>
      <w:ind w:left="3062" w:hanging="3062"/>
    </w:pPr>
  </w:style>
  <w:style w:type="paragraph" w:styleId="Index1">
    <w:name w:val="index 1"/>
    <w:basedOn w:val="Normal"/>
    <w:next w:val="Normal"/>
    <w:semiHidden/>
    <w:rsid w:val="00166F9E"/>
  </w:style>
  <w:style w:type="paragraph" w:styleId="Footer">
    <w:name w:val="footer"/>
    <w:basedOn w:val="Normal"/>
    <w:rsid w:val="00166F9E"/>
    <w:pPr>
      <w:tabs>
        <w:tab w:val="left" w:pos="567"/>
        <w:tab w:val="center" w:pos="3742"/>
        <w:tab w:val="right" w:pos="6974"/>
      </w:tabs>
    </w:pPr>
  </w:style>
  <w:style w:type="paragraph" w:styleId="Header">
    <w:name w:val="header"/>
    <w:aliases w:val="encabezado"/>
    <w:basedOn w:val="Normal"/>
    <w:rsid w:val="00166F9E"/>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166F9E"/>
    <w:rPr>
      <w:position w:val="6"/>
      <w:sz w:val="16"/>
    </w:rPr>
  </w:style>
  <w:style w:type="paragraph" w:styleId="FootnoteText">
    <w:name w:val="footnote text"/>
    <w:basedOn w:val="Normal"/>
    <w:semiHidden/>
    <w:rsid w:val="00166F9E"/>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6F9E"/>
    <w:pPr>
      <w:spacing w:before="120"/>
      <w:ind w:left="1134"/>
    </w:pPr>
  </w:style>
  <w:style w:type="paragraph" w:customStyle="1" w:styleId="TableLegend">
    <w:name w:val="Table_Legend"/>
    <w:basedOn w:val="TableText"/>
    <w:next w:val="Normal"/>
    <w:rsid w:val="00166F9E"/>
    <w:pPr>
      <w:keepNext/>
      <w:tabs>
        <w:tab w:val="left" w:pos="284"/>
        <w:tab w:val="left" w:pos="567"/>
        <w:tab w:val="left" w:pos="851"/>
        <w:tab w:val="left" w:pos="1134"/>
      </w:tabs>
      <w:spacing w:before="120" w:after="0"/>
    </w:pPr>
  </w:style>
  <w:style w:type="paragraph" w:customStyle="1" w:styleId="TableText">
    <w:name w:val="Table_Text"/>
    <w:basedOn w:val="Normal"/>
    <w:rsid w:val="00166F9E"/>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6F9E"/>
    <w:pPr>
      <w:spacing w:before="0"/>
    </w:pPr>
    <w:rPr>
      <w:b/>
    </w:rPr>
  </w:style>
  <w:style w:type="paragraph" w:customStyle="1" w:styleId="Table">
    <w:name w:val="Table_#"/>
    <w:basedOn w:val="Normal"/>
    <w:next w:val="TableTitle"/>
    <w:rsid w:val="00166F9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6F9E"/>
    <w:pPr>
      <w:tabs>
        <w:tab w:val="clear" w:pos="2268"/>
        <w:tab w:val="left" w:pos="2608"/>
        <w:tab w:val="left" w:pos="3345"/>
      </w:tabs>
      <w:spacing w:before="120"/>
      <w:ind w:left="454" w:hanging="454"/>
    </w:pPr>
  </w:style>
  <w:style w:type="paragraph" w:customStyle="1" w:styleId="enumlev2">
    <w:name w:val="enumlev2"/>
    <w:basedOn w:val="enumlev1"/>
    <w:rsid w:val="00166F9E"/>
    <w:pPr>
      <w:tabs>
        <w:tab w:val="left" w:pos="907"/>
      </w:tabs>
      <w:ind w:left="908"/>
    </w:pPr>
  </w:style>
  <w:style w:type="paragraph" w:customStyle="1" w:styleId="enumlev3">
    <w:name w:val="enumlev3"/>
    <w:basedOn w:val="enumlev2"/>
    <w:rsid w:val="00166F9E"/>
    <w:pPr>
      <w:tabs>
        <w:tab w:val="clear" w:pos="1134"/>
        <w:tab w:val="clear" w:pos="1871"/>
        <w:tab w:val="clear" w:pos="2608"/>
        <w:tab w:val="left" w:pos="1361"/>
      </w:tabs>
      <w:ind w:left="1361"/>
    </w:pPr>
  </w:style>
  <w:style w:type="paragraph" w:customStyle="1" w:styleId="Figure">
    <w:name w:val="Figure"/>
    <w:basedOn w:val="Normal"/>
    <w:rsid w:val="00166F9E"/>
    <w:pPr>
      <w:keepNext/>
      <w:keepLines/>
      <w:spacing w:before="240"/>
      <w:jc w:val="center"/>
    </w:pPr>
  </w:style>
  <w:style w:type="paragraph" w:customStyle="1" w:styleId="FigureLegend">
    <w:name w:val="Figure_Legend"/>
    <w:basedOn w:val="TableLegend"/>
    <w:next w:val="Figure0"/>
    <w:rsid w:val="00166F9E"/>
  </w:style>
  <w:style w:type="paragraph" w:customStyle="1" w:styleId="Figure0">
    <w:name w:val="Figure_#"/>
    <w:basedOn w:val="Table"/>
    <w:next w:val="FigureTitle"/>
    <w:rsid w:val="00166F9E"/>
  </w:style>
  <w:style w:type="paragraph" w:customStyle="1" w:styleId="FigureTitle">
    <w:name w:val="Figure_Title"/>
    <w:basedOn w:val="TableTitle"/>
    <w:next w:val="Normal"/>
    <w:rsid w:val="00166F9E"/>
    <w:pPr>
      <w:spacing w:after="720"/>
    </w:pPr>
  </w:style>
  <w:style w:type="paragraph" w:customStyle="1" w:styleId="Annex">
    <w:name w:val="Annex_#"/>
    <w:basedOn w:val="Art"/>
    <w:next w:val="AnnexRef"/>
    <w:rsid w:val="00166F9E"/>
  </w:style>
  <w:style w:type="paragraph" w:customStyle="1" w:styleId="Art">
    <w:name w:val="Art_#"/>
    <w:basedOn w:val="Normal"/>
    <w:next w:val="Arttitle"/>
    <w:rsid w:val="00166F9E"/>
    <w:pPr>
      <w:keepNext/>
      <w:keepLines/>
      <w:spacing w:before="720"/>
      <w:jc w:val="center"/>
    </w:pPr>
    <w:rPr>
      <w:sz w:val="28"/>
    </w:rPr>
  </w:style>
  <w:style w:type="paragraph" w:customStyle="1" w:styleId="Arttitle">
    <w:name w:val="Art_title"/>
    <w:next w:val="Normalaftertitle"/>
    <w:rsid w:val="00166F9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6F9E"/>
    <w:pPr>
      <w:spacing w:before="360"/>
    </w:pPr>
  </w:style>
  <w:style w:type="paragraph" w:customStyle="1" w:styleId="AnnexRef">
    <w:name w:val="Annex_Ref"/>
    <w:basedOn w:val="Normal"/>
    <w:rsid w:val="00166F9E"/>
    <w:pPr>
      <w:jc w:val="center"/>
    </w:pPr>
  </w:style>
  <w:style w:type="paragraph" w:customStyle="1" w:styleId="AnnexTitle">
    <w:name w:val="Annex_Title"/>
    <w:basedOn w:val="Arttitle"/>
    <w:next w:val="Normal"/>
    <w:rsid w:val="00166F9E"/>
    <w:pPr>
      <w:spacing w:after="0"/>
    </w:pPr>
  </w:style>
  <w:style w:type="paragraph" w:customStyle="1" w:styleId="Appendix">
    <w:name w:val="Appendix_#"/>
    <w:basedOn w:val="Art"/>
    <w:next w:val="AppendixTitle"/>
    <w:rsid w:val="00166F9E"/>
  </w:style>
  <w:style w:type="paragraph" w:customStyle="1" w:styleId="AppendixTitle">
    <w:name w:val="Appendix_Title"/>
    <w:basedOn w:val="Arttitle"/>
    <w:next w:val="Normal"/>
    <w:rsid w:val="00166F9E"/>
  </w:style>
  <w:style w:type="paragraph" w:customStyle="1" w:styleId="headfoot">
    <w:name w:val="head_foot"/>
    <w:basedOn w:val="Normal"/>
    <w:next w:val="Normalaftertitle"/>
    <w:rsid w:val="00166F9E"/>
    <w:pPr>
      <w:spacing w:before="0"/>
    </w:pPr>
    <w:rPr>
      <w:color w:val="0000FF"/>
      <w:sz w:val="20"/>
    </w:rPr>
  </w:style>
  <w:style w:type="paragraph" w:customStyle="1" w:styleId="AppendixRef">
    <w:name w:val="Appendix_Ref"/>
    <w:basedOn w:val="AnnexRef"/>
    <w:next w:val="AppendixTitle"/>
    <w:rsid w:val="00166F9E"/>
  </w:style>
  <w:style w:type="paragraph" w:customStyle="1" w:styleId="RefTitle">
    <w:name w:val="Ref_Title"/>
    <w:basedOn w:val="Normal"/>
    <w:next w:val="RefText"/>
    <w:rsid w:val="00166F9E"/>
    <w:pPr>
      <w:spacing w:before="480"/>
      <w:jc w:val="left"/>
    </w:pPr>
    <w:rPr>
      <w:b/>
    </w:rPr>
  </w:style>
  <w:style w:type="paragraph" w:customStyle="1" w:styleId="RefText">
    <w:name w:val="Ref_Text"/>
    <w:basedOn w:val="Normal"/>
    <w:rsid w:val="00166F9E"/>
  </w:style>
  <w:style w:type="paragraph" w:customStyle="1" w:styleId="listitem">
    <w:name w:val="listitem"/>
    <w:basedOn w:val="Normal"/>
    <w:rsid w:val="00166F9E"/>
    <w:pPr>
      <w:keepLines/>
      <w:spacing w:before="0"/>
      <w:jc w:val="left"/>
    </w:pPr>
  </w:style>
  <w:style w:type="paragraph" w:customStyle="1" w:styleId="TableRef">
    <w:name w:val="Table_Ref"/>
    <w:basedOn w:val="Normal"/>
    <w:next w:val="TableTitle"/>
    <w:rsid w:val="00166F9E"/>
    <w:pPr>
      <w:keepNext/>
      <w:spacing w:before="567"/>
      <w:jc w:val="center"/>
    </w:pPr>
    <w:rPr>
      <w:sz w:val="18"/>
    </w:rPr>
  </w:style>
  <w:style w:type="paragraph" w:customStyle="1" w:styleId="Signcountry">
    <w:name w:val="Sign_country"/>
    <w:basedOn w:val="Normal"/>
    <w:next w:val="SignPart"/>
    <w:rsid w:val="00166F9E"/>
    <w:pPr>
      <w:keepNext/>
      <w:keepLines/>
      <w:spacing w:before="240" w:after="57"/>
      <w:jc w:val="left"/>
    </w:pPr>
    <w:rPr>
      <w:b/>
    </w:rPr>
  </w:style>
  <w:style w:type="paragraph" w:customStyle="1" w:styleId="SignPart">
    <w:name w:val="Sign_Part"/>
    <w:basedOn w:val="Signcountry"/>
    <w:rsid w:val="00166F9E"/>
    <w:pPr>
      <w:keepNext w:val="0"/>
      <w:keepLines w:val="0"/>
      <w:spacing w:before="0"/>
      <w:ind w:left="284"/>
    </w:pPr>
    <w:rPr>
      <w:b w:val="0"/>
      <w:smallCaps/>
    </w:rPr>
  </w:style>
  <w:style w:type="paragraph" w:customStyle="1" w:styleId="Chap">
    <w:name w:val="Chap_#"/>
    <w:basedOn w:val="Art"/>
    <w:next w:val="Chaptitle"/>
    <w:rsid w:val="00166F9E"/>
    <w:pPr>
      <w:spacing w:before="1200"/>
    </w:pPr>
    <w:rPr>
      <w:sz w:val="32"/>
    </w:rPr>
  </w:style>
  <w:style w:type="paragraph" w:customStyle="1" w:styleId="Chaptitle">
    <w:name w:val="Chap_title"/>
    <w:basedOn w:val="Arttitle"/>
    <w:next w:val="Art"/>
    <w:rsid w:val="00166F9E"/>
    <w:rPr>
      <w:sz w:val="32"/>
    </w:rPr>
  </w:style>
  <w:style w:type="paragraph" w:customStyle="1" w:styleId="Protfin">
    <w:name w:val="Prot_fin"/>
    <w:basedOn w:val="Normal"/>
    <w:next w:val="Normalaftertitle"/>
    <w:rsid w:val="00166F9E"/>
    <w:pPr>
      <w:pageBreakBefore/>
      <w:spacing w:before="720" w:after="240"/>
      <w:jc w:val="center"/>
    </w:pPr>
    <w:rPr>
      <w:b/>
    </w:rPr>
  </w:style>
  <w:style w:type="paragraph" w:customStyle="1" w:styleId="Prot">
    <w:name w:val="Prot_#"/>
    <w:basedOn w:val="Normal"/>
    <w:next w:val="Protlang"/>
    <w:rsid w:val="00166F9E"/>
    <w:pPr>
      <w:keepNext/>
      <w:spacing w:before="240"/>
      <w:jc w:val="center"/>
    </w:pPr>
  </w:style>
  <w:style w:type="paragraph" w:customStyle="1" w:styleId="Protlang">
    <w:name w:val="Prot_lang"/>
    <w:basedOn w:val="Prot"/>
    <w:next w:val="Protpays"/>
    <w:rsid w:val="00166F9E"/>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6F9E"/>
    <w:pPr>
      <w:framePr w:wrap="auto"/>
      <w:spacing w:before="113" w:line="199" w:lineRule="exact"/>
      <w:jc w:val="left"/>
    </w:pPr>
  </w:style>
  <w:style w:type="paragraph" w:customStyle="1" w:styleId="Prottexte">
    <w:name w:val="Prot_texte"/>
    <w:basedOn w:val="Protlang"/>
    <w:rsid w:val="00166F9E"/>
    <w:pPr>
      <w:keepNext w:val="0"/>
      <w:keepLines w:val="0"/>
      <w:framePr w:wrap="auto"/>
      <w:spacing w:before="113" w:line="199" w:lineRule="exact"/>
      <w:jc w:val="both"/>
    </w:pPr>
    <w:rPr>
      <w:i w:val="0"/>
    </w:rPr>
  </w:style>
  <w:style w:type="paragraph" w:customStyle="1" w:styleId="Protcall">
    <w:name w:val="Prot_call"/>
    <w:basedOn w:val="Prottexte"/>
    <w:next w:val="Prottexte"/>
    <w:rsid w:val="00166F9E"/>
    <w:pPr>
      <w:keepNext/>
      <w:keepLines/>
      <w:framePr w:wrap="auto" w:xAlign="left"/>
      <w:spacing w:before="170"/>
      <w:ind w:left="794"/>
      <w:jc w:val="left"/>
    </w:pPr>
    <w:rPr>
      <w:i/>
    </w:rPr>
  </w:style>
  <w:style w:type="paragraph" w:customStyle="1" w:styleId="Res">
    <w:name w:val="Res_#"/>
    <w:basedOn w:val="Art"/>
    <w:next w:val="Restitle"/>
    <w:rsid w:val="00166F9E"/>
  </w:style>
  <w:style w:type="paragraph" w:customStyle="1" w:styleId="Restitle">
    <w:name w:val="Res_title"/>
    <w:basedOn w:val="Arttitle"/>
    <w:next w:val="headfoot"/>
    <w:rsid w:val="00166F9E"/>
    <w:pPr>
      <w:spacing w:after="120"/>
    </w:pPr>
  </w:style>
  <w:style w:type="paragraph" w:customStyle="1" w:styleId="Rec">
    <w:name w:val="Rec_#"/>
    <w:basedOn w:val="Res"/>
    <w:next w:val="Rectitle"/>
    <w:rsid w:val="00166F9E"/>
  </w:style>
  <w:style w:type="paragraph" w:customStyle="1" w:styleId="Rectitle">
    <w:name w:val="Rec_title"/>
    <w:basedOn w:val="Restitle"/>
    <w:next w:val="headfoot"/>
    <w:rsid w:val="00166F9E"/>
  </w:style>
  <w:style w:type="paragraph" w:customStyle="1" w:styleId="Equation">
    <w:name w:val="Equation"/>
    <w:basedOn w:val="Normal"/>
    <w:rsid w:val="00166F9E"/>
    <w:pPr>
      <w:tabs>
        <w:tab w:val="clear" w:pos="1871"/>
        <w:tab w:val="clear" w:pos="2268"/>
        <w:tab w:val="center" w:pos="4678"/>
        <w:tab w:val="right" w:pos="9356"/>
      </w:tabs>
      <w:jc w:val="left"/>
    </w:pPr>
  </w:style>
  <w:style w:type="paragraph" w:customStyle="1" w:styleId="Note">
    <w:name w:val="Note"/>
    <w:basedOn w:val="Normal"/>
    <w:rsid w:val="00166F9E"/>
    <w:pPr>
      <w:tabs>
        <w:tab w:val="left" w:pos="284"/>
      </w:tabs>
      <w:spacing w:before="160"/>
    </w:pPr>
    <w:rPr>
      <w:sz w:val="20"/>
    </w:rPr>
  </w:style>
  <w:style w:type="paragraph" w:customStyle="1" w:styleId="Signcountry0">
    <w:name w:val="Sign country"/>
    <w:basedOn w:val="Normal"/>
    <w:next w:val="Signpart0"/>
    <w:rsid w:val="00166F9E"/>
    <w:pPr>
      <w:keepNext/>
      <w:keepLines/>
      <w:spacing w:before="240" w:after="57"/>
      <w:jc w:val="left"/>
    </w:pPr>
    <w:rPr>
      <w:b/>
    </w:rPr>
  </w:style>
  <w:style w:type="paragraph" w:customStyle="1" w:styleId="Signpart0">
    <w:name w:val="Sign part"/>
    <w:basedOn w:val="Signcountry0"/>
    <w:rsid w:val="00166F9E"/>
    <w:pPr>
      <w:keepNext w:val="0"/>
      <w:keepLines w:val="0"/>
      <w:spacing w:before="0"/>
      <w:ind w:left="284"/>
    </w:pPr>
    <w:rPr>
      <w:b w:val="0"/>
      <w:smallCaps/>
    </w:rPr>
  </w:style>
  <w:style w:type="paragraph" w:customStyle="1" w:styleId="Section1">
    <w:name w:val="Section_1"/>
    <w:basedOn w:val="Normal"/>
    <w:rsid w:val="00166F9E"/>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6F9E"/>
    <w:pPr>
      <w:pageBreakBefore/>
      <w:spacing w:before="720" w:after="240"/>
      <w:jc w:val="center"/>
    </w:pPr>
    <w:rPr>
      <w:b/>
    </w:rPr>
  </w:style>
  <w:style w:type="paragraph" w:customStyle="1" w:styleId="Prot0">
    <w:name w:val="Prot #"/>
    <w:basedOn w:val="Normal"/>
    <w:next w:val="Protlang0"/>
    <w:rsid w:val="00166F9E"/>
    <w:pPr>
      <w:keepNext/>
      <w:spacing w:before="240"/>
      <w:jc w:val="center"/>
    </w:pPr>
  </w:style>
  <w:style w:type="paragraph" w:customStyle="1" w:styleId="Protlang0">
    <w:name w:val="Prot lang"/>
    <w:basedOn w:val="Prot0"/>
    <w:next w:val="Protpays0"/>
    <w:rsid w:val="00166F9E"/>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6F9E"/>
    <w:pPr>
      <w:framePr w:wrap="auto"/>
      <w:spacing w:before="113" w:line="199" w:lineRule="exact"/>
      <w:jc w:val="left"/>
    </w:pPr>
  </w:style>
  <w:style w:type="paragraph" w:customStyle="1" w:styleId="Prottexte0">
    <w:name w:val="Prot texte"/>
    <w:basedOn w:val="Protlang0"/>
    <w:rsid w:val="00166F9E"/>
    <w:pPr>
      <w:keepNext w:val="0"/>
      <w:keepLines w:val="0"/>
      <w:framePr w:wrap="auto"/>
      <w:spacing w:before="113" w:line="199" w:lineRule="exact"/>
      <w:jc w:val="both"/>
    </w:pPr>
    <w:rPr>
      <w:i w:val="0"/>
    </w:rPr>
  </w:style>
  <w:style w:type="paragraph" w:customStyle="1" w:styleId="Protcall0">
    <w:name w:val="Prot call"/>
    <w:basedOn w:val="Prottexte0"/>
    <w:next w:val="Prottexte0"/>
    <w:rsid w:val="00166F9E"/>
    <w:pPr>
      <w:keepNext/>
      <w:keepLines/>
      <w:framePr w:wrap="auto" w:xAlign="left"/>
      <w:spacing w:before="170"/>
      <w:ind w:left="794"/>
      <w:jc w:val="left"/>
    </w:pPr>
    <w:rPr>
      <w:i/>
    </w:rPr>
  </w:style>
  <w:style w:type="character" w:styleId="PageNumber">
    <w:name w:val="page number"/>
    <w:basedOn w:val="DefaultParagraphFont"/>
    <w:rsid w:val="00166F9E"/>
  </w:style>
  <w:style w:type="paragraph" w:customStyle="1" w:styleId="TableFin">
    <w:name w:val="Table_Fin"/>
    <w:basedOn w:val="Normal"/>
    <w:rsid w:val="00166F9E"/>
    <w:pPr>
      <w:tabs>
        <w:tab w:val="clear" w:pos="1134"/>
      </w:tabs>
      <w:spacing w:before="0"/>
    </w:pPr>
    <w:rPr>
      <w:sz w:val="12"/>
    </w:rPr>
  </w:style>
  <w:style w:type="paragraph" w:customStyle="1" w:styleId="MEP">
    <w:name w:val="MEP"/>
    <w:basedOn w:val="Normal"/>
    <w:rsid w:val="00166F9E"/>
  </w:style>
  <w:style w:type="paragraph" w:customStyle="1" w:styleId="head">
    <w:name w:val="head"/>
    <w:basedOn w:val="headfoot"/>
    <w:rsid w:val="00166F9E"/>
  </w:style>
  <w:style w:type="paragraph" w:customStyle="1" w:styleId="foot">
    <w:name w:val="foot"/>
    <w:basedOn w:val="headfoot"/>
    <w:rsid w:val="00166F9E"/>
  </w:style>
  <w:style w:type="character" w:customStyle="1" w:styleId="href">
    <w:name w:val="href"/>
    <w:basedOn w:val="DefaultParagraphFont"/>
    <w:rsid w:val="00166F9E"/>
  </w:style>
  <w:style w:type="paragraph" w:customStyle="1" w:styleId="Section2">
    <w:name w:val="Section_2"/>
    <w:basedOn w:val="Section1"/>
    <w:rsid w:val="00166F9E"/>
    <w:pPr>
      <w:jc w:val="left"/>
    </w:pPr>
    <w:rPr>
      <w:b w:val="0"/>
      <w:i/>
    </w:rPr>
  </w:style>
  <w:style w:type="paragraph" w:customStyle="1" w:styleId="Section3">
    <w:name w:val="Section_3"/>
    <w:basedOn w:val="Section1"/>
    <w:rsid w:val="00166F9E"/>
    <w:rPr>
      <w:b w:val="0"/>
    </w:rPr>
  </w:style>
  <w:style w:type="paragraph" w:customStyle="1" w:styleId="EquationLegend">
    <w:name w:val="Equation_Legend"/>
    <w:basedOn w:val="NormalIndent"/>
    <w:rsid w:val="00166F9E"/>
  </w:style>
  <w:style w:type="paragraph" w:customStyle="1" w:styleId="Call">
    <w:name w:val="Call"/>
    <w:basedOn w:val="Normal"/>
    <w:next w:val="Normal"/>
    <w:rsid w:val="00166F9E"/>
    <w:pPr>
      <w:tabs>
        <w:tab w:val="clear" w:pos="1871"/>
        <w:tab w:val="clear" w:pos="2268"/>
      </w:tabs>
      <w:spacing w:before="360"/>
      <w:ind w:left="1134"/>
    </w:pPr>
    <w:rPr>
      <w:i/>
    </w:rPr>
  </w:style>
  <w:style w:type="paragraph" w:customStyle="1" w:styleId="Headingb">
    <w:name w:val="Heading b"/>
    <w:basedOn w:val="Heading3"/>
    <w:rsid w:val="00166F9E"/>
    <w:pPr>
      <w:spacing w:before="400"/>
      <w:ind w:left="0" w:firstLine="0"/>
      <w:outlineLvl w:val="9"/>
    </w:pPr>
  </w:style>
  <w:style w:type="paragraph" w:customStyle="1" w:styleId="TableHead">
    <w:name w:val="Table_Head"/>
    <w:basedOn w:val="TableText"/>
    <w:next w:val="TableText"/>
    <w:rsid w:val="00166F9E"/>
    <w:pPr>
      <w:spacing w:before="80" w:after="80"/>
      <w:jc w:val="center"/>
    </w:pPr>
    <w:rPr>
      <w:b/>
    </w:rPr>
  </w:style>
  <w:style w:type="paragraph" w:customStyle="1" w:styleId="Line">
    <w:name w:val="Line"/>
    <w:basedOn w:val="Normal"/>
    <w:next w:val="Normal"/>
    <w:rsid w:val="00166F9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6F9E"/>
    <w:rPr>
      <w:b w:val="0"/>
      <w:i/>
    </w:rPr>
  </w:style>
  <w:style w:type="paragraph" w:styleId="TableofFigures">
    <w:name w:val="table of figures"/>
    <w:basedOn w:val="Normal"/>
    <w:next w:val="Normal"/>
    <w:semiHidden/>
    <w:rsid w:val="00166F9E"/>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6F9E"/>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6F9E"/>
    <w:rPr>
      <w:sz w:val="16"/>
    </w:rPr>
  </w:style>
  <w:style w:type="paragraph" w:styleId="CommentText">
    <w:name w:val="annotation text"/>
    <w:basedOn w:val="Normal"/>
    <w:semiHidden/>
    <w:rsid w:val="00166F9E"/>
    <w:rPr>
      <w:sz w:val="20"/>
      <w:lang w:val="fr-FR"/>
    </w:rPr>
  </w:style>
  <w:style w:type="paragraph" w:customStyle="1" w:styleId="Tabletext0">
    <w:name w:val="Table_text"/>
    <w:basedOn w:val="Normal"/>
    <w:rsid w:val="00166F9E"/>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6F9E"/>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6F9E"/>
    <w:pPr>
      <w:keepNext/>
      <w:spacing w:before="80" w:after="80"/>
      <w:jc w:val="center"/>
    </w:pPr>
    <w:rPr>
      <w:b/>
    </w:rPr>
  </w:style>
  <w:style w:type="character" w:customStyle="1" w:styleId="Artrefdef">
    <w:name w:val="Art_ref_def"/>
    <w:basedOn w:val="DefaultParagraphFont"/>
    <w:rsid w:val="00166F9E"/>
  </w:style>
  <w:style w:type="character" w:customStyle="1" w:styleId="Apprefdef">
    <w:name w:val="App_ref_def"/>
    <w:basedOn w:val="DefaultParagraphFont"/>
    <w:rsid w:val="00166F9E"/>
  </w:style>
  <w:style w:type="character" w:customStyle="1" w:styleId="Resrefdef">
    <w:name w:val="Res_ref_def"/>
    <w:basedOn w:val="DefaultParagraphFont"/>
    <w:rsid w:val="00166F9E"/>
  </w:style>
  <w:style w:type="paragraph" w:customStyle="1" w:styleId="HeaderRegProc">
    <w:name w:val="Header_RegProc"/>
    <w:basedOn w:val="Normal"/>
    <w:rsid w:val="00166F9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6F9E"/>
    <w:pPr>
      <w:tabs>
        <w:tab w:val="clear" w:pos="907"/>
        <w:tab w:val="left" w:pos="1814"/>
      </w:tabs>
      <w:spacing w:before="80"/>
      <w:ind w:left="1815"/>
    </w:pPr>
    <w:rPr>
      <w:lang w:val="fr-CH"/>
    </w:rPr>
  </w:style>
  <w:style w:type="character" w:customStyle="1" w:styleId="href2">
    <w:name w:val="href2"/>
    <w:basedOn w:val="href"/>
    <w:rsid w:val="00166F9E"/>
  </w:style>
  <w:style w:type="character" w:customStyle="1" w:styleId="Style1">
    <w:name w:val="Style1"/>
    <w:basedOn w:val="DefaultParagraphFont"/>
    <w:rsid w:val="00166F9E"/>
  </w:style>
  <w:style w:type="character" w:customStyle="1" w:styleId="Appdef">
    <w:name w:val="App_def"/>
    <w:basedOn w:val="DefaultParagraphFont"/>
    <w:rsid w:val="00166F9E"/>
    <w:rPr>
      <w:b/>
      <w:color w:val="FFCC00"/>
    </w:rPr>
  </w:style>
  <w:style w:type="character" w:customStyle="1" w:styleId="Appref">
    <w:name w:val="App_ref"/>
    <w:basedOn w:val="DefaultParagraphFont"/>
    <w:rsid w:val="00166F9E"/>
    <w:rPr>
      <w:color w:val="3366FF"/>
    </w:rPr>
  </w:style>
  <w:style w:type="character" w:customStyle="1" w:styleId="Artdef">
    <w:name w:val="Art_def"/>
    <w:basedOn w:val="DefaultParagraphFont"/>
    <w:rsid w:val="00166F9E"/>
    <w:rPr>
      <w:b/>
      <w:color w:val="FFCC00"/>
    </w:rPr>
  </w:style>
  <w:style w:type="character" w:customStyle="1" w:styleId="Artref">
    <w:name w:val="Art_ref"/>
    <w:basedOn w:val="DefaultParagraphFont"/>
    <w:rsid w:val="00166F9E"/>
    <w:rPr>
      <w:color w:val="3366FF"/>
    </w:rPr>
  </w:style>
  <w:style w:type="character" w:customStyle="1" w:styleId="Recdef">
    <w:name w:val="Rec_def"/>
    <w:basedOn w:val="DefaultParagraphFont"/>
    <w:rsid w:val="00166F9E"/>
    <w:rPr>
      <w:b/>
      <w:color w:val="FFCC00"/>
    </w:rPr>
  </w:style>
  <w:style w:type="character" w:customStyle="1" w:styleId="Recref">
    <w:name w:val="Rec_ref"/>
    <w:basedOn w:val="DefaultParagraphFont"/>
    <w:rsid w:val="00166F9E"/>
    <w:rPr>
      <w:color w:val="3366FF"/>
    </w:rPr>
  </w:style>
  <w:style w:type="character" w:customStyle="1" w:styleId="Resdef">
    <w:name w:val="Res_def"/>
    <w:basedOn w:val="DefaultParagraphFont"/>
    <w:rsid w:val="00166F9E"/>
    <w:rPr>
      <w:b/>
      <w:color w:val="FFCC00"/>
    </w:rPr>
  </w:style>
  <w:style w:type="character" w:customStyle="1" w:styleId="Resref">
    <w:name w:val="Res_ref"/>
    <w:basedOn w:val="DefaultParagraphFont"/>
    <w:rsid w:val="00166F9E"/>
    <w:rPr>
      <w:color w:val="3366FF"/>
    </w:rPr>
  </w:style>
  <w:style w:type="character" w:customStyle="1" w:styleId="Tableref0">
    <w:name w:val="Table_ref"/>
    <w:basedOn w:val="DefaultParagraphFont"/>
    <w:rsid w:val="00166F9E"/>
    <w:rPr>
      <w:color w:val="3366FF"/>
    </w:rPr>
  </w:style>
  <w:style w:type="character" w:customStyle="1" w:styleId="Artref0">
    <w:name w:val="Art#_ref"/>
    <w:basedOn w:val="DefaultParagraphFont"/>
    <w:rsid w:val="00166F9E"/>
  </w:style>
  <w:style w:type="character" w:customStyle="1" w:styleId="Appref0">
    <w:name w:val="App#_ref"/>
    <w:basedOn w:val="DefaultParagraphFont"/>
    <w:rsid w:val="00166F9E"/>
  </w:style>
  <w:style w:type="character" w:customStyle="1" w:styleId="Resref0">
    <w:name w:val="Res#_ref"/>
    <w:basedOn w:val="DefaultParagraphFont"/>
    <w:rsid w:val="00166F9E"/>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9D50A-2C0E-4E43-8D9A-63FDFE33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1</TotalTime>
  <Pages>3</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IS / INFRASTRUCTURE</cp:lastModifiedBy>
  <cp:revision>4</cp:revision>
  <cp:lastPrinted>2005-04-29T09:55:00Z</cp:lastPrinted>
  <dcterms:created xsi:type="dcterms:W3CDTF">2012-08-08T16:18:00Z</dcterms:created>
  <dcterms:modified xsi:type="dcterms:W3CDTF">2012-10-08T10:51:00Z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